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AF" w:rsidRPr="001B19AF" w:rsidRDefault="001B19AF" w:rsidP="001B19AF">
      <w:pPr>
        <w:jc w:val="right"/>
        <w:rPr>
          <w:rFonts w:ascii="Arial" w:hAnsi="Arial"/>
        </w:rPr>
      </w:pPr>
      <w:bookmarkStart w:id="0" w:name="_GoBack"/>
      <w:bookmarkEnd w:id="0"/>
      <w:r w:rsidRPr="001B19AF">
        <w:rPr>
          <w:rFonts w:ascii="Arial" w:hAnsi="Arial"/>
        </w:rPr>
        <w:t>(</w:t>
      </w:r>
      <w:proofErr w:type="spellStart"/>
      <w:r w:rsidRPr="001B19AF">
        <w:rPr>
          <w:rFonts w:ascii="Arial" w:hAnsi="Arial"/>
        </w:rPr>
        <w:t>Cappie</w:t>
      </w:r>
      <w:proofErr w:type="spellEnd"/>
      <w:r w:rsidRPr="001B19AF">
        <w:rPr>
          <w:rFonts w:ascii="Arial" w:hAnsi="Arial"/>
        </w:rPr>
        <w:t xml:space="preserve"> Dobyns)</w:t>
      </w:r>
    </w:p>
    <w:p w:rsidR="00876E93" w:rsidRPr="001B19AF" w:rsidRDefault="001B19AF">
      <w:pPr>
        <w:rPr>
          <w:rFonts w:ascii="Arial" w:hAnsi="Arial"/>
          <w:b/>
        </w:rPr>
      </w:pPr>
      <w:r w:rsidRPr="001B19AF">
        <w:rPr>
          <w:rFonts w:ascii="Arial" w:hAnsi="Arial"/>
          <w:b/>
        </w:rPr>
        <w:t>4Year Plan Seminar, Part 1</w:t>
      </w:r>
    </w:p>
    <w:p w:rsidR="00876E93" w:rsidRDefault="001B19AF">
      <w:pPr>
        <w:rPr>
          <w:rFonts w:ascii="Arial" w:hAnsi="Arial"/>
          <w:i/>
        </w:rPr>
      </w:pPr>
      <w:r>
        <w:rPr>
          <w:rFonts w:ascii="Arial" w:hAnsi="Arial"/>
          <w:i/>
        </w:rPr>
        <w:t xml:space="preserve">Teacher Directed Lesson using the “ACT Activity” </w:t>
      </w:r>
      <w:proofErr w:type="gramStart"/>
      <w:r>
        <w:rPr>
          <w:rFonts w:ascii="Arial" w:hAnsi="Arial"/>
          <w:i/>
        </w:rPr>
        <w:t>document</w:t>
      </w:r>
      <w:proofErr w:type="gramEnd"/>
      <w:r>
        <w:rPr>
          <w:rFonts w:ascii="Arial" w:hAnsi="Arial"/>
          <w:i/>
        </w:rPr>
        <w:t>.</w:t>
      </w:r>
    </w:p>
    <w:p w:rsidR="00876E93" w:rsidRDefault="001B19AF">
      <w:pPr>
        <w:rPr>
          <w:rFonts w:ascii="Arial" w:hAnsi="Arial"/>
          <w:i/>
        </w:rPr>
      </w:pPr>
    </w:p>
    <w:p w:rsidR="00876E93" w:rsidRPr="009417FE" w:rsidRDefault="001B19AF" w:rsidP="00876E93">
      <w:pPr>
        <w:numPr>
          <w:ilvl w:val="0"/>
          <w:numId w:val="1"/>
        </w:numPr>
        <w:tabs>
          <w:tab w:val="clear" w:pos="720"/>
          <w:tab w:val="num" w:pos="270"/>
        </w:tabs>
        <w:ind w:hanging="720"/>
        <w:rPr>
          <w:rFonts w:ascii="Arial" w:hAnsi="Arial"/>
        </w:rPr>
      </w:pPr>
      <w:r w:rsidRPr="009417FE">
        <w:rPr>
          <w:rFonts w:ascii="Arial" w:hAnsi="Arial"/>
        </w:rPr>
        <w:t>ACTSTUDENT.org</w:t>
      </w:r>
    </w:p>
    <w:p w:rsidR="00876E93" w:rsidRPr="00876E93" w:rsidRDefault="001B19AF" w:rsidP="00876E93">
      <w:pPr>
        <w:numPr>
          <w:ilvl w:val="0"/>
          <w:numId w:val="1"/>
        </w:numPr>
        <w:tabs>
          <w:tab w:val="clear" w:pos="720"/>
          <w:tab w:val="num" w:pos="270"/>
        </w:tabs>
        <w:ind w:left="270" w:hanging="270"/>
        <w:rPr>
          <w:rFonts w:ascii="Arial" w:hAnsi="Arial"/>
          <w:strike/>
        </w:rPr>
      </w:pPr>
      <w:r w:rsidRPr="009417FE">
        <w:rPr>
          <w:rFonts w:ascii="Arial" w:hAnsi="Arial"/>
        </w:rPr>
        <w:t xml:space="preserve">Review layout (MULTIPLE pull down resources). </w:t>
      </w:r>
    </w:p>
    <w:p w:rsidR="00876E93" w:rsidRPr="009417FE" w:rsidRDefault="001B19AF" w:rsidP="00876E93">
      <w:pPr>
        <w:numPr>
          <w:ilvl w:val="1"/>
          <w:numId w:val="1"/>
        </w:numPr>
        <w:rPr>
          <w:rFonts w:ascii="Arial" w:hAnsi="Arial"/>
        </w:rPr>
      </w:pPr>
      <w:r w:rsidRPr="009417FE">
        <w:rPr>
          <w:rFonts w:ascii="Arial" w:hAnsi="Arial"/>
        </w:rPr>
        <w:t>“Test Prep” link (everything needed for preparation is available here for free).</w:t>
      </w:r>
    </w:p>
    <w:p w:rsidR="00876E93" w:rsidRPr="009417FE" w:rsidRDefault="001B19AF" w:rsidP="00876E93">
      <w:pPr>
        <w:numPr>
          <w:ilvl w:val="1"/>
          <w:numId w:val="1"/>
        </w:numPr>
        <w:rPr>
          <w:rFonts w:ascii="Arial" w:hAnsi="Arial"/>
        </w:rPr>
      </w:pPr>
      <w:r w:rsidRPr="009417FE">
        <w:rPr>
          <w:rFonts w:ascii="Arial" w:hAnsi="Arial"/>
        </w:rPr>
        <w:t>“Scores”</w:t>
      </w:r>
    </w:p>
    <w:p w:rsidR="00876E93" w:rsidRPr="009417FE" w:rsidRDefault="001B19AF" w:rsidP="00876E93">
      <w:pPr>
        <w:numPr>
          <w:ilvl w:val="1"/>
          <w:numId w:val="1"/>
        </w:numPr>
        <w:rPr>
          <w:rFonts w:ascii="Arial" w:hAnsi="Arial"/>
        </w:rPr>
      </w:pPr>
      <w:r w:rsidRPr="009417FE">
        <w:rPr>
          <w:rFonts w:ascii="Arial" w:hAnsi="Arial"/>
        </w:rPr>
        <w:t>“College Planning</w:t>
      </w:r>
      <w:r w:rsidRPr="009417FE">
        <w:rPr>
          <w:rFonts w:ascii="Arial" w:hAnsi="Arial"/>
        </w:rPr>
        <w:t>” link  (no need to review, students are generally ahead and already checking it out).</w:t>
      </w:r>
    </w:p>
    <w:p w:rsidR="00876E93" w:rsidRPr="009417FE" w:rsidRDefault="001B19AF" w:rsidP="00876E93">
      <w:pPr>
        <w:numPr>
          <w:ilvl w:val="1"/>
          <w:numId w:val="1"/>
        </w:numPr>
        <w:rPr>
          <w:rFonts w:ascii="Arial" w:hAnsi="Arial"/>
        </w:rPr>
      </w:pPr>
      <w:r w:rsidRPr="009417FE">
        <w:rPr>
          <w:rFonts w:ascii="Arial" w:hAnsi="Arial"/>
        </w:rPr>
        <w:t xml:space="preserve">“Financial Aid” (Dr. </w:t>
      </w:r>
      <w:proofErr w:type="spellStart"/>
      <w:r w:rsidRPr="009417FE">
        <w:rPr>
          <w:rFonts w:ascii="Arial" w:hAnsi="Arial"/>
        </w:rPr>
        <w:t>Avise</w:t>
      </w:r>
      <w:proofErr w:type="spellEnd"/>
      <w:r w:rsidRPr="009417FE">
        <w:rPr>
          <w:rFonts w:ascii="Arial" w:hAnsi="Arial"/>
        </w:rPr>
        <w:t xml:space="preserve"> covers this with your parents at JR Night).</w:t>
      </w:r>
    </w:p>
    <w:p w:rsidR="00876E93" w:rsidRPr="009417FE" w:rsidRDefault="001B19AF" w:rsidP="00876E93">
      <w:pPr>
        <w:numPr>
          <w:ilvl w:val="1"/>
          <w:numId w:val="1"/>
        </w:numPr>
        <w:rPr>
          <w:rFonts w:ascii="Arial" w:hAnsi="Arial"/>
        </w:rPr>
      </w:pPr>
      <w:r w:rsidRPr="009417FE">
        <w:rPr>
          <w:rFonts w:ascii="Arial" w:hAnsi="Arial"/>
        </w:rPr>
        <w:t>“Career Planning” (info is helpful, but this is the information you get after taking the PLAN, but</w:t>
      </w:r>
      <w:r w:rsidRPr="009417FE">
        <w:rPr>
          <w:rFonts w:ascii="Arial" w:hAnsi="Arial"/>
        </w:rPr>
        <w:t xml:space="preserve"> it is specific to you.)</w:t>
      </w:r>
    </w:p>
    <w:p w:rsidR="00876E93" w:rsidRPr="009417FE" w:rsidRDefault="001B19AF" w:rsidP="00876E93">
      <w:pPr>
        <w:numPr>
          <w:ilvl w:val="0"/>
          <w:numId w:val="1"/>
        </w:numPr>
        <w:tabs>
          <w:tab w:val="clear" w:pos="720"/>
          <w:tab w:val="num" w:pos="270"/>
        </w:tabs>
        <w:ind w:left="270" w:hanging="270"/>
        <w:rPr>
          <w:rFonts w:ascii="Arial" w:hAnsi="Arial"/>
        </w:rPr>
      </w:pPr>
      <w:r w:rsidRPr="009417FE">
        <w:rPr>
          <w:rFonts w:ascii="Arial" w:hAnsi="Arial"/>
        </w:rPr>
        <w:t>Click on “College Planning” ask students to select “Academic Preparation” from the menu on the left.</w:t>
      </w:r>
    </w:p>
    <w:p w:rsidR="00876E93" w:rsidRPr="009417FE" w:rsidRDefault="001B19AF" w:rsidP="00876E93">
      <w:pPr>
        <w:numPr>
          <w:ilvl w:val="1"/>
          <w:numId w:val="1"/>
        </w:numPr>
        <w:rPr>
          <w:rFonts w:ascii="Arial" w:hAnsi="Arial"/>
        </w:rPr>
      </w:pPr>
      <w:r w:rsidRPr="009417FE">
        <w:rPr>
          <w:rFonts w:ascii="Arial" w:hAnsi="Arial"/>
        </w:rPr>
        <w:t>“Academic Preparation” link (review bulleted links beginning from bottom “Senior Year”)</w:t>
      </w:r>
    </w:p>
    <w:p w:rsidR="00876E93" w:rsidRPr="009417FE" w:rsidRDefault="001B19AF" w:rsidP="00876E93">
      <w:pPr>
        <w:numPr>
          <w:ilvl w:val="2"/>
          <w:numId w:val="1"/>
        </w:numPr>
        <w:rPr>
          <w:rFonts w:ascii="Arial" w:hAnsi="Arial"/>
        </w:rPr>
      </w:pPr>
      <w:r w:rsidRPr="009417FE">
        <w:rPr>
          <w:rFonts w:ascii="Arial" w:hAnsi="Arial"/>
        </w:rPr>
        <w:t>“Senior Slump” note colleges can resend of</w:t>
      </w:r>
      <w:r w:rsidRPr="009417FE">
        <w:rPr>
          <w:rFonts w:ascii="Arial" w:hAnsi="Arial"/>
        </w:rPr>
        <w:t>fers.</w:t>
      </w:r>
    </w:p>
    <w:p w:rsidR="00876E93" w:rsidRPr="009417FE" w:rsidRDefault="001B19AF" w:rsidP="00876E93">
      <w:pPr>
        <w:numPr>
          <w:ilvl w:val="2"/>
          <w:numId w:val="1"/>
        </w:numPr>
        <w:rPr>
          <w:rFonts w:ascii="Arial" w:hAnsi="Arial"/>
        </w:rPr>
      </w:pPr>
      <w:r w:rsidRPr="009417FE">
        <w:rPr>
          <w:rFonts w:ascii="Arial" w:hAnsi="Arial"/>
        </w:rPr>
        <w:t xml:space="preserve">“Strengthen . . . </w:t>
      </w:r>
      <w:proofErr w:type="gramStart"/>
      <w:r w:rsidRPr="009417FE">
        <w:rPr>
          <w:rFonts w:ascii="Arial" w:hAnsi="Arial"/>
        </w:rPr>
        <w:t>“  Use</w:t>
      </w:r>
      <w:proofErr w:type="gramEnd"/>
      <w:r w:rsidRPr="009417FE">
        <w:rPr>
          <w:rFonts w:ascii="Arial" w:hAnsi="Arial"/>
        </w:rPr>
        <w:t xml:space="preserve"> testing information, don’t let your mom take your test score results and file them away without you studying them first.  Exam areas of needed growth and plan courses to support needed learning.</w:t>
      </w:r>
    </w:p>
    <w:p w:rsidR="00876E93" w:rsidRPr="009417FE" w:rsidRDefault="001B19AF" w:rsidP="00876E93">
      <w:pPr>
        <w:numPr>
          <w:ilvl w:val="2"/>
          <w:numId w:val="1"/>
        </w:numPr>
        <w:rPr>
          <w:rFonts w:ascii="Arial" w:hAnsi="Arial"/>
        </w:rPr>
      </w:pPr>
      <w:r w:rsidRPr="009417FE">
        <w:rPr>
          <w:rFonts w:ascii="Arial" w:hAnsi="Arial"/>
        </w:rPr>
        <w:t xml:space="preserve">“GPA myth” (3.8 qualifies you </w:t>
      </w:r>
      <w:r w:rsidRPr="009417FE">
        <w:rPr>
          <w:rFonts w:ascii="Arial" w:hAnsi="Arial"/>
        </w:rPr>
        <w:t>to graduate with honors, and colleges are looking to see if you took the most rigorous schedule possible.  Also, while some need to strategically plan study halls, many find with minimal effort they can handle extra classes.  Make the most of your learning</w:t>
      </w:r>
      <w:r w:rsidRPr="009417FE">
        <w:rPr>
          <w:rFonts w:ascii="Arial" w:hAnsi="Arial"/>
        </w:rPr>
        <w:t>.)</w:t>
      </w:r>
    </w:p>
    <w:p w:rsidR="00876E93" w:rsidRPr="009417FE" w:rsidRDefault="001B19AF" w:rsidP="00876E93">
      <w:pPr>
        <w:numPr>
          <w:ilvl w:val="2"/>
          <w:numId w:val="1"/>
        </w:numPr>
        <w:rPr>
          <w:rFonts w:ascii="Arial" w:hAnsi="Arial"/>
        </w:rPr>
      </w:pPr>
      <w:r w:rsidRPr="009417FE">
        <w:rPr>
          <w:rFonts w:ascii="Arial" w:hAnsi="Arial"/>
        </w:rPr>
        <w:t xml:space="preserve">“Checklist . . . “ Establish goals and take classes best for you.  </w:t>
      </w:r>
    </w:p>
    <w:p w:rsidR="00876E93" w:rsidRPr="009417FE" w:rsidRDefault="001B19AF" w:rsidP="00876E93">
      <w:pPr>
        <w:numPr>
          <w:ilvl w:val="2"/>
          <w:numId w:val="1"/>
        </w:numPr>
        <w:rPr>
          <w:rFonts w:ascii="Arial" w:hAnsi="Arial"/>
        </w:rPr>
      </w:pPr>
      <w:r w:rsidRPr="009417FE">
        <w:rPr>
          <w:rFonts w:ascii="Arial" w:hAnsi="Arial"/>
        </w:rPr>
        <w:t>“Plan Your High School . . . “ Show how to find Student Services on the AHS Website.  Show resources available noting how such is in line with “Recommended College Prep” but that site a</w:t>
      </w:r>
      <w:r w:rsidRPr="009417FE">
        <w:rPr>
          <w:rFonts w:ascii="Arial" w:hAnsi="Arial"/>
        </w:rPr>
        <w:t xml:space="preserve">lso offers information about </w:t>
      </w:r>
      <w:proofErr w:type="spellStart"/>
      <w:r w:rsidRPr="009417FE">
        <w:rPr>
          <w:rFonts w:ascii="Arial" w:hAnsi="Arial"/>
        </w:rPr>
        <w:t>Naviance</w:t>
      </w:r>
      <w:proofErr w:type="spellEnd"/>
      <w:r w:rsidRPr="009417FE">
        <w:rPr>
          <w:rFonts w:ascii="Arial" w:hAnsi="Arial"/>
        </w:rPr>
        <w:t xml:space="preserve"> and timelines to know what to do as you begin to apply for college. </w:t>
      </w:r>
    </w:p>
    <w:p w:rsidR="00876E93" w:rsidRPr="009417FE" w:rsidRDefault="001B19AF" w:rsidP="00876E93">
      <w:pPr>
        <w:numPr>
          <w:ilvl w:val="2"/>
          <w:numId w:val="1"/>
        </w:numPr>
        <w:rPr>
          <w:rFonts w:ascii="Arial" w:hAnsi="Arial"/>
        </w:rPr>
      </w:pPr>
    </w:p>
    <w:p w:rsidR="00876E93" w:rsidRPr="009417FE" w:rsidRDefault="001B19AF" w:rsidP="00876E93">
      <w:pPr>
        <w:numPr>
          <w:ilvl w:val="0"/>
          <w:numId w:val="1"/>
        </w:numPr>
        <w:rPr>
          <w:rFonts w:ascii="Arial" w:hAnsi="Arial"/>
        </w:rPr>
      </w:pPr>
      <w:r w:rsidRPr="009417FE">
        <w:rPr>
          <w:rFonts w:ascii="Arial" w:hAnsi="Arial"/>
        </w:rPr>
        <w:t>Counselors inform about what is needed for GRADUATION, ELP 4Year Plans inform planning for competitive COLLEGE ADMISSIONS.  Your ELP 4Year Plan is a</w:t>
      </w:r>
      <w:r w:rsidRPr="009417FE">
        <w:rPr>
          <w:rFonts w:ascii="Arial" w:hAnsi="Arial"/>
        </w:rPr>
        <w:t xml:space="preserve"> growing document, updated and communicated annually to be responsive to your growing needs.</w:t>
      </w:r>
    </w:p>
    <w:p w:rsidR="00876E93" w:rsidRPr="009417FE" w:rsidRDefault="001B19AF" w:rsidP="00876E93">
      <w:pPr>
        <w:numPr>
          <w:ilvl w:val="1"/>
          <w:numId w:val="1"/>
        </w:numPr>
        <w:rPr>
          <w:rFonts w:ascii="Arial" w:hAnsi="Arial"/>
        </w:rPr>
      </w:pPr>
      <w:r w:rsidRPr="009417FE">
        <w:rPr>
          <w:rFonts w:ascii="Arial" w:hAnsi="Arial"/>
        </w:rPr>
        <w:t xml:space="preserve">PLAN FOR </w:t>
      </w:r>
      <w:proofErr w:type="gramStart"/>
      <w:r w:rsidRPr="009417FE">
        <w:rPr>
          <w:rFonts w:ascii="Arial" w:hAnsi="Arial"/>
        </w:rPr>
        <w:t>HOLES  Note</w:t>
      </w:r>
      <w:proofErr w:type="gramEnd"/>
      <w:r w:rsidRPr="009417FE">
        <w:rPr>
          <w:rFonts w:ascii="Arial" w:hAnsi="Arial"/>
        </w:rPr>
        <w:t>: remember to look for “holes” in your ELP 4Year Plan that allow for non-traditional course work like ELP  Independent Studies, Internships (su</w:t>
      </w:r>
      <w:r w:rsidRPr="009417FE">
        <w:rPr>
          <w:rFonts w:ascii="Arial" w:hAnsi="Arial"/>
        </w:rPr>
        <w:t xml:space="preserve">mmer too) and college level coursework.  </w:t>
      </w:r>
    </w:p>
    <w:p w:rsidR="00876E93" w:rsidRPr="009417FE" w:rsidRDefault="001B19AF" w:rsidP="00876E93">
      <w:pPr>
        <w:numPr>
          <w:ilvl w:val="0"/>
          <w:numId w:val="1"/>
        </w:numPr>
        <w:rPr>
          <w:rFonts w:ascii="Arial" w:hAnsi="Arial"/>
        </w:rPr>
      </w:pPr>
      <w:r w:rsidRPr="009417FE">
        <w:rPr>
          <w:rFonts w:ascii="Arial" w:hAnsi="Arial"/>
        </w:rPr>
        <w:t>ELP webpage link. Teacher directs student to how to open the 4Year Plan document noting that the second day’s lesson will include beginning to complete the ELP 4Year Plan.</w:t>
      </w:r>
    </w:p>
    <w:sectPr w:rsidR="00876E93" w:rsidRPr="009417FE" w:rsidSect="001B19AF">
      <w:pgSz w:w="12240" w:h="15840"/>
      <w:pgMar w:top="117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CA5"/>
    <w:multiLevelType w:val="hybridMultilevel"/>
    <w:tmpl w:val="E234A2C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56C49CE"/>
    <w:multiLevelType w:val="hybridMultilevel"/>
    <w:tmpl w:val="6700085E"/>
    <w:lvl w:ilvl="0" w:tplc="AFA8C3B6">
      <w:numFmt w:val="bullet"/>
      <w:lvlText w:val=""/>
      <w:lvlJc w:val="left"/>
      <w:pPr>
        <w:tabs>
          <w:tab w:val="num" w:pos="720"/>
        </w:tabs>
        <w:ind w:left="720" w:hanging="360"/>
      </w:pPr>
      <w:rPr>
        <w:rFonts w:ascii="Symbol" w:eastAsia="Times New Roman"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30"/>
    <w:rsid w:val="001B1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4Year Plan Seminar, Part 1</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4Year Plan Seminar, Part 1</dc:title>
  <dc:subject/>
  <dc:creator>AMS</dc:creator>
  <cp:keywords/>
  <cp:lastModifiedBy>Dobyns</cp:lastModifiedBy>
  <cp:revision>2</cp:revision>
  <dcterms:created xsi:type="dcterms:W3CDTF">2013-10-21T02:11:00Z</dcterms:created>
  <dcterms:modified xsi:type="dcterms:W3CDTF">2013-10-21T02:11:00Z</dcterms:modified>
</cp:coreProperties>
</file>